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75" w:rsidRDefault="006B1C75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B1C75" w:rsidRDefault="006B1C75">
      <w:pPr>
        <w:pStyle w:val="ConsPlusNormal"/>
        <w:jc w:val="both"/>
        <w:outlineLvl w:val="0"/>
      </w:pPr>
    </w:p>
    <w:p w:rsidR="006B1C75" w:rsidRDefault="006B1C75">
      <w:pPr>
        <w:pStyle w:val="ConsPlusTitle"/>
        <w:jc w:val="center"/>
        <w:outlineLvl w:val="0"/>
      </w:pPr>
      <w:r>
        <w:t>ПРАВИТЕЛЬСТВО САМАРСКОЙ ОБЛАСТИ</w:t>
      </w:r>
    </w:p>
    <w:p w:rsidR="006B1C75" w:rsidRDefault="006B1C75">
      <w:pPr>
        <w:pStyle w:val="ConsPlusTitle"/>
        <w:jc w:val="center"/>
      </w:pPr>
    </w:p>
    <w:p w:rsidR="006B1C75" w:rsidRDefault="006B1C75">
      <w:pPr>
        <w:pStyle w:val="ConsPlusTitle"/>
        <w:jc w:val="center"/>
      </w:pPr>
      <w:r>
        <w:t>ПОСТАНОВЛЕНИЕ</w:t>
      </w:r>
    </w:p>
    <w:p w:rsidR="006B1C75" w:rsidRDefault="006B1C75">
      <w:pPr>
        <w:pStyle w:val="ConsPlusTitle"/>
        <w:jc w:val="center"/>
      </w:pPr>
      <w:r>
        <w:t>от 18 октября 2016 г. N 593</w:t>
      </w:r>
    </w:p>
    <w:p w:rsidR="006B1C75" w:rsidRDefault="006B1C75">
      <w:pPr>
        <w:pStyle w:val="ConsPlusTitle"/>
        <w:jc w:val="center"/>
      </w:pPr>
    </w:p>
    <w:p w:rsidR="006B1C75" w:rsidRDefault="006B1C75">
      <w:pPr>
        <w:pStyle w:val="ConsPlusTitle"/>
        <w:jc w:val="center"/>
      </w:pPr>
      <w:r>
        <w:t>ОБ УТВЕРЖДЕНИИ ПОРЯДКА ПОСТОЯННОГО ХРАНЕНИЯ И ИСПОЛЬЗОВАНИЯ</w:t>
      </w:r>
    </w:p>
    <w:p w:rsidR="006B1C75" w:rsidRDefault="006B1C75">
      <w:pPr>
        <w:pStyle w:val="ConsPlusTitle"/>
        <w:jc w:val="center"/>
      </w:pPr>
      <w:r>
        <w:t>ТЕХНИЧЕСКИХ ПАСПОРТОВ, ОЦЕНОЧНОЙ И ИНОЙ ХРАНИВШЕЙСЯ</w:t>
      </w:r>
    </w:p>
    <w:p w:rsidR="006B1C75" w:rsidRDefault="006B1C75">
      <w:pPr>
        <w:pStyle w:val="ConsPlusTitle"/>
        <w:jc w:val="center"/>
      </w:pPr>
      <w:r>
        <w:t>ПО СОСТОЯНИЮ НА 1 ЯНВАРЯ 2013 ГОДА В ОРГАНАХ И ОРГАНИЗАЦИЯХ</w:t>
      </w:r>
    </w:p>
    <w:p w:rsidR="006B1C75" w:rsidRDefault="006B1C75">
      <w:pPr>
        <w:pStyle w:val="ConsPlusTitle"/>
        <w:jc w:val="center"/>
      </w:pPr>
      <w:r>
        <w:t xml:space="preserve">ПО ГОСУДАРСТВЕННОМУ ТЕХНИЧЕСКОМУ УЧЕТУ И (ИЛИ) </w:t>
      </w:r>
      <w:proofErr w:type="gramStart"/>
      <w:r>
        <w:t>ТЕХНИЧЕСКОЙ</w:t>
      </w:r>
      <w:proofErr w:type="gramEnd"/>
    </w:p>
    <w:p w:rsidR="006B1C75" w:rsidRDefault="006B1C75">
      <w:pPr>
        <w:pStyle w:val="ConsPlusTitle"/>
        <w:jc w:val="center"/>
      </w:pPr>
      <w:r>
        <w:t>ИНВЕНТАРИЗАЦИИ УЧЕТНО-ТЕХНИЧЕСКОЙ ДОКУМЕНТАЦИИ ОБ ОБЪЕКТАХ</w:t>
      </w:r>
    </w:p>
    <w:p w:rsidR="006B1C75" w:rsidRDefault="006B1C75">
      <w:pPr>
        <w:pStyle w:val="ConsPlusTitle"/>
        <w:jc w:val="center"/>
      </w:pPr>
      <w:r>
        <w:t xml:space="preserve">ГОСУДАРСТВЕННОГО ТЕХНИЧЕСКОГО УЧЕТА И </w:t>
      </w:r>
      <w:proofErr w:type="gramStart"/>
      <w:r>
        <w:t>ТЕХНИЧЕСКОЙ</w:t>
      </w:r>
      <w:proofErr w:type="gramEnd"/>
    </w:p>
    <w:p w:rsidR="006B1C75" w:rsidRDefault="006B1C75">
      <w:pPr>
        <w:pStyle w:val="ConsPlusTitle"/>
        <w:jc w:val="center"/>
      </w:pPr>
      <w:r>
        <w:t xml:space="preserve">ИНВЕНТАРИЗАЦИИ, </w:t>
      </w:r>
      <w:proofErr w:type="gramStart"/>
      <w:r>
        <w:t>РАСПОЛОЖЕННЫХ</w:t>
      </w:r>
      <w:proofErr w:type="gramEnd"/>
      <w:r>
        <w:t xml:space="preserve"> НА ТЕРРИТОРИИ САМАРСКОЙ</w:t>
      </w:r>
    </w:p>
    <w:p w:rsidR="006B1C75" w:rsidRDefault="006B1C75">
      <w:pPr>
        <w:pStyle w:val="ConsPlusTitle"/>
        <w:jc w:val="center"/>
      </w:pPr>
      <w:proofErr w:type="gramStart"/>
      <w:r>
        <w:t>ОБЛАСТИ (РЕГИСТРАЦИОННЫХ КНИГ, РЕЕСТРОВ, КОПИЙ</w:t>
      </w:r>
      <w:proofErr w:type="gramEnd"/>
    </w:p>
    <w:p w:rsidR="006B1C75" w:rsidRDefault="006B1C75">
      <w:pPr>
        <w:pStyle w:val="ConsPlusTitle"/>
        <w:jc w:val="center"/>
      </w:pPr>
      <w:proofErr w:type="gramStart"/>
      <w:r>
        <w:t>ПРАВОУСТАНАВЛИВАЮЩИХ ДОКУМЕНТОВ И ТОМУ ПОДОБНОГО),</w:t>
      </w:r>
      <w:proofErr w:type="gramEnd"/>
    </w:p>
    <w:p w:rsidR="006B1C75" w:rsidRDefault="006B1C75">
      <w:pPr>
        <w:pStyle w:val="ConsPlusTitle"/>
        <w:jc w:val="center"/>
      </w:pPr>
      <w:r>
        <w:t>А ТАКЖЕ ПРЕДОСТАВЛЕНИЯ КОПИЙ ТАКОЙ ДОКУМЕНТАЦИИ</w:t>
      </w:r>
    </w:p>
    <w:p w:rsidR="006B1C75" w:rsidRDefault="006B1C75">
      <w:pPr>
        <w:pStyle w:val="ConsPlusTitle"/>
        <w:jc w:val="center"/>
      </w:pPr>
      <w:r>
        <w:t>И СОДЕРЖАЩИХСЯ В НЕЙ СВЕДЕНИЙ</w:t>
      </w:r>
    </w:p>
    <w:p w:rsidR="006B1C75" w:rsidRDefault="006B1C75">
      <w:pPr>
        <w:pStyle w:val="ConsPlusNormal"/>
        <w:jc w:val="both"/>
      </w:pPr>
    </w:p>
    <w:p w:rsidR="006B1C75" w:rsidRDefault="006B1C75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45</w:t>
        </w:r>
      </w:hyperlink>
      <w:r>
        <w:t xml:space="preserve"> Федерального закона "О государственном кадастре недвижимости" Правительство Самарской области постановляет: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постоянного хранения и использования технических паспортов, оценочной и иной хранившейся по состоянию на 1 января 2013 года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инвентаризации, расположенных на территории Самарской области (регистрационных книг, реестров, копий правоустанавливающих документов и тому подобного), а также предоставления копий</w:t>
      </w:r>
      <w:proofErr w:type="gramEnd"/>
      <w:r>
        <w:t xml:space="preserve"> такой документации и содержащихся в ней сведений.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министерство имущественных отношений Самарской области.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3. Опубликовать настоящее Постановление в средствах массовой информации.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6B1C75" w:rsidRDefault="006B1C75">
      <w:pPr>
        <w:pStyle w:val="ConsPlusNormal"/>
        <w:jc w:val="both"/>
      </w:pPr>
    </w:p>
    <w:p w:rsidR="006B1C75" w:rsidRDefault="006B1C75">
      <w:pPr>
        <w:pStyle w:val="ConsPlusNormal"/>
        <w:jc w:val="right"/>
      </w:pPr>
      <w:r>
        <w:t>Первый вице-губернатор - председатель</w:t>
      </w:r>
    </w:p>
    <w:p w:rsidR="006B1C75" w:rsidRDefault="006B1C75">
      <w:pPr>
        <w:pStyle w:val="ConsPlusNormal"/>
        <w:jc w:val="right"/>
      </w:pPr>
      <w:r>
        <w:t>Правительства Самарской области</w:t>
      </w:r>
    </w:p>
    <w:p w:rsidR="006B1C75" w:rsidRDefault="006B1C75">
      <w:pPr>
        <w:pStyle w:val="ConsPlusNormal"/>
        <w:jc w:val="right"/>
      </w:pPr>
      <w:r>
        <w:t>А.П.НЕФЕДОВ</w:t>
      </w:r>
    </w:p>
    <w:p w:rsidR="006B1C75" w:rsidRDefault="006B1C75">
      <w:pPr>
        <w:pStyle w:val="ConsPlusNormal"/>
        <w:jc w:val="both"/>
      </w:pPr>
    </w:p>
    <w:p w:rsidR="006B1C75" w:rsidRDefault="006B1C75">
      <w:pPr>
        <w:pStyle w:val="ConsPlusNormal"/>
        <w:jc w:val="both"/>
      </w:pPr>
    </w:p>
    <w:p w:rsidR="006B1C75" w:rsidRDefault="006B1C75">
      <w:pPr>
        <w:pStyle w:val="ConsPlusNormal"/>
        <w:jc w:val="both"/>
      </w:pPr>
    </w:p>
    <w:p w:rsidR="006B1C75" w:rsidRDefault="006B1C75">
      <w:pPr>
        <w:pStyle w:val="ConsPlusNormal"/>
        <w:jc w:val="both"/>
      </w:pPr>
    </w:p>
    <w:p w:rsidR="006B1C75" w:rsidRDefault="006B1C75">
      <w:pPr>
        <w:pStyle w:val="ConsPlusNormal"/>
        <w:jc w:val="both"/>
      </w:pPr>
    </w:p>
    <w:p w:rsidR="006B1C75" w:rsidRDefault="006B1C75">
      <w:pPr>
        <w:pStyle w:val="ConsPlusNormal"/>
        <w:jc w:val="right"/>
        <w:outlineLvl w:val="0"/>
      </w:pPr>
      <w:r>
        <w:t>Утвержден</w:t>
      </w:r>
    </w:p>
    <w:p w:rsidR="006B1C75" w:rsidRDefault="006B1C75">
      <w:pPr>
        <w:pStyle w:val="ConsPlusNormal"/>
        <w:jc w:val="right"/>
      </w:pPr>
      <w:r>
        <w:t>Постановлением</w:t>
      </w:r>
    </w:p>
    <w:p w:rsidR="006B1C75" w:rsidRDefault="006B1C75">
      <w:pPr>
        <w:pStyle w:val="ConsPlusNormal"/>
        <w:jc w:val="right"/>
      </w:pPr>
      <w:r>
        <w:t>Правительства Самарской области</w:t>
      </w:r>
    </w:p>
    <w:p w:rsidR="006B1C75" w:rsidRDefault="006B1C75">
      <w:pPr>
        <w:pStyle w:val="ConsPlusNormal"/>
        <w:jc w:val="right"/>
      </w:pPr>
      <w:r>
        <w:t>от 18 октября 2016 г. N 593</w:t>
      </w:r>
    </w:p>
    <w:p w:rsidR="006B1C75" w:rsidRDefault="006B1C75">
      <w:pPr>
        <w:pStyle w:val="ConsPlusNormal"/>
        <w:jc w:val="both"/>
      </w:pPr>
    </w:p>
    <w:p w:rsidR="006B1C75" w:rsidRDefault="006B1C75">
      <w:pPr>
        <w:pStyle w:val="ConsPlusTitle"/>
        <w:jc w:val="center"/>
      </w:pPr>
      <w:bookmarkStart w:id="0" w:name="P37"/>
      <w:bookmarkEnd w:id="0"/>
      <w:r>
        <w:t>ПОРЯДОК</w:t>
      </w:r>
    </w:p>
    <w:p w:rsidR="006B1C75" w:rsidRDefault="006B1C75">
      <w:pPr>
        <w:pStyle w:val="ConsPlusTitle"/>
        <w:jc w:val="center"/>
      </w:pPr>
      <w:r>
        <w:t>ПОСТОЯННОГО ХРАНЕНИЯ И ИСПОЛЬЗОВАНИЯ ТЕХНИЧЕСКИХ ПАСПОРТОВ,</w:t>
      </w:r>
    </w:p>
    <w:p w:rsidR="006B1C75" w:rsidRDefault="006B1C75">
      <w:pPr>
        <w:pStyle w:val="ConsPlusTitle"/>
        <w:jc w:val="center"/>
      </w:pPr>
      <w:r>
        <w:t>ОЦЕНОЧНОЙ И ИНОЙ ХРАНИВШЕЙСЯ ПО СОСТОЯНИЮ НА 1 ЯНВАРЯ 2013</w:t>
      </w:r>
    </w:p>
    <w:p w:rsidR="006B1C75" w:rsidRDefault="006B1C75">
      <w:pPr>
        <w:pStyle w:val="ConsPlusTitle"/>
        <w:jc w:val="center"/>
      </w:pPr>
      <w:r>
        <w:t xml:space="preserve">ГОДА В ОРГАНАХ И ОРГАНИЗАЦИЯХ ПО </w:t>
      </w:r>
      <w:proofErr w:type="gramStart"/>
      <w:r>
        <w:t>ГОСУДАРСТВЕННОМУ</w:t>
      </w:r>
      <w:proofErr w:type="gramEnd"/>
    </w:p>
    <w:p w:rsidR="006B1C75" w:rsidRDefault="006B1C75">
      <w:pPr>
        <w:pStyle w:val="ConsPlusTitle"/>
        <w:jc w:val="center"/>
      </w:pPr>
      <w:r>
        <w:lastRenderedPageBreak/>
        <w:t>ТЕХНИЧЕСКОМУ УЧЕТУ И (ИЛИ) ТЕХНИЧЕСКОЙ ИНВЕНТАРИЗАЦИИ</w:t>
      </w:r>
    </w:p>
    <w:p w:rsidR="006B1C75" w:rsidRDefault="006B1C75">
      <w:pPr>
        <w:pStyle w:val="ConsPlusTitle"/>
        <w:jc w:val="center"/>
      </w:pPr>
      <w:r>
        <w:t xml:space="preserve">УЧЕТНО-ТЕХНИЧЕСКОЙ ДОКУМЕНТАЦИИ ОБ ОБЪЕКТАХ </w:t>
      </w:r>
      <w:proofErr w:type="gramStart"/>
      <w:r>
        <w:t>ГОСУДАРСТВЕННОГО</w:t>
      </w:r>
      <w:proofErr w:type="gramEnd"/>
    </w:p>
    <w:p w:rsidR="006B1C75" w:rsidRDefault="006B1C75">
      <w:pPr>
        <w:pStyle w:val="ConsPlusTitle"/>
        <w:jc w:val="center"/>
      </w:pPr>
      <w:r>
        <w:t>ТЕХНИЧЕСКОГО УЧЕТА И ТЕХНИЧЕСКОЙ ИНВЕНТАРИЗАЦИИ,</w:t>
      </w:r>
    </w:p>
    <w:p w:rsidR="006B1C75" w:rsidRDefault="006B1C75">
      <w:pPr>
        <w:pStyle w:val="ConsPlusTitle"/>
        <w:jc w:val="center"/>
      </w:pPr>
      <w:proofErr w:type="gramStart"/>
      <w:r>
        <w:t>РАСПОЛОЖЕННЫХ</w:t>
      </w:r>
      <w:proofErr w:type="gramEnd"/>
      <w:r>
        <w:t xml:space="preserve"> НА ТЕРРИТОРИИ САМАРСКОЙ ОБЛАСТИ</w:t>
      </w:r>
    </w:p>
    <w:p w:rsidR="006B1C75" w:rsidRDefault="006B1C75">
      <w:pPr>
        <w:pStyle w:val="ConsPlusTitle"/>
        <w:jc w:val="center"/>
      </w:pPr>
      <w:proofErr w:type="gramStart"/>
      <w:r>
        <w:t>(РЕГИСТРАЦИОННЫХ КНИГ, РЕЕСТРОВ, КОПИЙ ПРАВОУСТАНАВЛИВАЮЩИХ</w:t>
      </w:r>
      <w:proofErr w:type="gramEnd"/>
    </w:p>
    <w:p w:rsidR="006B1C75" w:rsidRDefault="006B1C75">
      <w:pPr>
        <w:pStyle w:val="ConsPlusTitle"/>
        <w:jc w:val="center"/>
      </w:pPr>
      <w:proofErr w:type="gramStart"/>
      <w:r>
        <w:t>ДОКУМЕНТОВ И ТОМУ ПОДОБНОГО), А ТАКЖЕ ПРЕДОСТАВЛЕНИЯ КОПИЙ</w:t>
      </w:r>
      <w:proofErr w:type="gramEnd"/>
    </w:p>
    <w:p w:rsidR="006B1C75" w:rsidRDefault="006B1C75">
      <w:pPr>
        <w:pStyle w:val="ConsPlusTitle"/>
        <w:jc w:val="center"/>
      </w:pPr>
      <w:r>
        <w:t>ТАКОЙ ДОКУМЕНТАЦИИ И СОДЕРЖАЩИХСЯ В НЕЙ СВЕДЕНИЙ</w:t>
      </w:r>
    </w:p>
    <w:p w:rsidR="006B1C75" w:rsidRDefault="006B1C75">
      <w:pPr>
        <w:pStyle w:val="ConsPlusNormal"/>
        <w:jc w:val="both"/>
      </w:pPr>
    </w:p>
    <w:p w:rsidR="006B1C75" w:rsidRDefault="006B1C75">
      <w:pPr>
        <w:pStyle w:val="ConsPlusNormal"/>
        <w:jc w:val="center"/>
        <w:outlineLvl w:val="1"/>
      </w:pPr>
      <w:r>
        <w:t>1. Общие положения</w:t>
      </w:r>
    </w:p>
    <w:p w:rsidR="006B1C75" w:rsidRDefault="006B1C75">
      <w:pPr>
        <w:pStyle w:val="ConsPlusNormal"/>
        <w:jc w:val="both"/>
      </w:pPr>
    </w:p>
    <w:p w:rsidR="006B1C75" w:rsidRDefault="006B1C75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Порядок устанавливает требования к постоянному хранению и использованию технических паспортов, оценочной и иной хранившейся по состоянию на 1 января 2013 года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инвентаризации, расположенных на территории Самарской области (регистрационных книг, реестров, копий правоустанавливающих документов и тому подобного) (далее - учетно-техническая</w:t>
      </w:r>
      <w:proofErr w:type="gramEnd"/>
      <w:r>
        <w:t xml:space="preserve"> документация), а также предоставлению копий такой документации и содержащихся в ней сведений.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1.2. Постоянное хранение, использование учетно-технической документации, а также предоставление копий такой документации и содержащихся в ней сведений осуществляется организацией на основании договоров хранения, заключенных с уполномоченным органом исполнительной власти Самарской области (далее соответственно - организация, заключившая договор хранения, уполномоченный орган).</w:t>
      </w:r>
    </w:p>
    <w:p w:rsidR="006B1C75" w:rsidRDefault="006B1C75">
      <w:pPr>
        <w:pStyle w:val="ConsPlusNormal"/>
        <w:jc w:val="both"/>
      </w:pPr>
    </w:p>
    <w:p w:rsidR="006B1C75" w:rsidRDefault="006B1C75">
      <w:pPr>
        <w:pStyle w:val="ConsPlusNormal"/>
        <w:jc w:val="center"/>
        <w:outlineLvl w:val="1"/>
      </w:pPr>
      <w:r>
        <w:t>2. Порядок хранения учетно-технической документации</w:t>
      </w:r>
    </w:p>
    <w:p w:rsidR="006B1C75" w:rsidRDefault="006B1C75">
      <w:pPr>
        <w:pStyle w:val="ConsPlusNormal"/>
        <w:jc w:val="both"/>
      </w:pPr>
    </w:p>
    <w:p w:rsidR="006B1C75" w:rsidRDefault="006B1C75">
      <w:pPr>
        <w:pStyle w:val="ConsPlusNormal"/>
        <w:ind w:firstLine="540"/>
        <w:jc w:val="both"/>
      </w:pPr>
      <w:r>
        <w:t>2.1. Постоянное хранение учетно-технической документации осуществляется в местах, недоступных для посторонних лиц, в условиях, обеспечивающих предотвращение хищения, утраты или порчи документов, искажения, подделки или утраты содержащейся в них информации, а также обеспечивается поддержание их в нормальном физическом состоянии.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2.2. Сохранность учетно-технической документации обеспечивается комплексом мероприятий по созданию нормативных условий, соблюдению нормативных режимов и надлежащей организации хранения документов, исключающих хищение и утрату и обеспечивающих поддержание в нормальном физическом состоянии.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2.3. В комплекс работ по обеспечению сохранности учетно-технической документации включаются: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предоставление помещений для размещения учетно-технической документации (архивохранилищ);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обеспечение нормативных условий хранения учетно-технической документации;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выполнение требований к размещению документов в архивохранилище;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проверка наличия и состояния документов.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2.4. Обеспечение нормативных условий хранения учетно-технической документации включает: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оснащение архивохранилищ специальным оборудованием для хранения учетно-технической документации;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оборудование архивохранилищ средствами пожаротушения, охранной и пожарной сигнализацией;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соблюдение противопожарного режима;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соблюдение охранного режима;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создание нормативных температурно-влажностного, светового режимов, проведение санитарно-гигиенических мероприятий.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2.5. Хранящиеся в архивохранилище материалы должны быть оформлены и размещены на стеллажах или в шкафах в порядке, установленном организацией, заключившей договор хранения.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2.6. Проверка наличия и состояния учетно-технической документации проводится комиссией, созданной организацией, заключившей договор хранения, не реже одного раза в пять лет. В состав комиссии включается представитель уполномоченного органа.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Проверка наличия и состояния учетно-технической документации может также проводиться по решению руководителя уполномоченного органа либо руководителя организации, заключившей договор хранения, при наличии обстоятельств, требующих внеочередной проверки наличия и состояния объектов хранения.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2.7. В ходе проверки наличия и состояния учетно-технической документации: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устанавливается фактическое наличие единиц хранения и соответствие учетным документам;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выявляются и устраняются недостатки в учете документов;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 xml:space="preserve">выявляются отсутствующие </w:t>
      </w:r>
      <w:proofErr w:type="gramStart"/>
      <w:r>
        <w:t>документы</w:t>
      </w:r>
      <w:proofErr w:type="gramEnd"/>
      <w:r>
        <w:t xml:space="preserve"> и организуется их розыск;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выявляются и учитываются документы, требующие профилактической и/или реставрационно-профилактической обработки.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2.8. По результатам проверки составляется акт, который утверждается руководителем организации, заключившей договор хранения, и в течение 3 рабочих дней со дня утверждения направляется в уполномоченный орган. Выявленные в ходе проверки нарушения хранения учетно-технической документации подлежат устранению организацией, заключившей договор хранения, в течение 15 календарных дней со дня утверждения акта.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2.9. Если проверкой наличия и состояния документов установлено отсутствие документов, организуется их розыск.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Розыск документов, не обнаруженных в ходе проверки, организуется с момента выявления отсутствия и проводится в течение одного года. На документы, не обнаруженные в ходе проверки наличия и состояния документов, составляется акт об утрате документов, который утверждается руководителем организации, заключившей договор хранения. В течение трех рабочих дней акт представляется в уполномоченный орган для принятия решения о снятии утраченных документов с учета. К акту прилагается справка о проведении розыска, подготовленная и подписанная лицом, производившим проверку.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2.10. Ответственность за сохранность документов несет руководитель организации, заключившей договор хранения, в соответствии с законодательством Российской Федерации.</w:t>
      </w:r>
    </w:p>
    <w:p w:rsidR="006B1C75" w:rsidRDefault="006B1C75">
      <w:pPr>
        <w:pStyle w:val="ConsPlusNormal"/>
        <w:jc w:val="both"/>
      </w:pPr>
    </w:p>
    <w:p w:rsidR="006B1C75" w:rsidRDefault="006B1C75">
      <w:pPr>
        <w:pStyle w:val="ConsPlusNormal"/>
        <w:jc w:val="center"/>
        <w:outlineLvl w:val="1"/>
      </w:pPr>
      <w:r>
        <w:t>3. Порядок использования учетно-технической документации</w:t>
      </w:r>
    </w:p>
    <w:p w:rsidR="006B1C75" w:rsidRDefault="006B1C75">
      <w:pPr>
        <w:pStyle w:val="ConsPlusNormal"/>
        <w:jc w:val="center"/>
      </w:pPr>
      <w:r>
        <w:t>и предоставления копий такой документации и содержащихся</w:t>
      </w:r>
    </w:p>
    <w:p w:rsidR="006B1C75" w:rsidRDefault="006B1C75">
      <w:pPr>
        <w:pStyle w:val="ConsPlusNormal"/>
        <w:jc w:val="center"/>
      </w:pPr>
      <w:r>
        <w:t>в ней сведений</w:t>
      </w:r>
    </w:p>
    <w:p w:rsidR="006B1C75" w:rsidRDefault="006B1C75">
      <w:pPr>
        <w:pStyle w:val="ConsPlusNormal"/>
        <w:jc w:val="both"/>
      </w:pPr>
    </w:p>
    <w:p w:rsidR="006B1C75" w:rsidRDefault="006B1C75">
      <w:pPr>
        <w:pStyle w:val="ConsPlusNormal"/>
        <w:ind w:firstLine="540"/>
        <w:jc w:val="both"/>
      </w:pPr>
      <w:r>
        <w:t>3.1. Сведения, содержащиеся в учетно-технической документации, являются общедоступными, за исключением сведений, доступ к которым ограничен федеральным законом.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3.2. Сведения, содержащиеся в учетно-технической документации, копии учетно-технической документации предоставляются на основании заявления физического, юридического лица (далее - заявитель), а также на основании запроса органа государственной власти, органа местного самоуправления, правоохранительных и судебных органов.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3.3. Выдача сведений, содержащихся в учетно-технической документации, копий учетно-технической документации не должна нарушать прав и законных интересов собственников, владельцев (балансодержателей) объектов недвижимого имущества, а также интересов государства и его уполномоченных органов.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3.4. Сведения, содержащиеся в учетно-технической документации, копии учетно-технической документации предоставляются заявителям за плату, если иное не предусмотрено законодательством Российской Федерации, в установленных размерах, не превышающих максимальных размеров платы, установленных Правительством Российской Федерации.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3.5. Сведения, содержащиеся в учетно-технической документации, копии учетно-технической документации предоставляются бесплатно в сроки, установленные законодательством Российской Федерации: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1) органам государственной власти Самарской области;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2) правоохранительным и судебным органам по находящимся в их производстве делам;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3) иным лицам и органам, определенным законодательством Российской Федерации.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3.6. Заявление направляется заявителем в организацию, заключившую договор хранения: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путем личного обращения;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посредством почтовой связи на бумажном носителе;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в форме электронных документов с использованием информационно-телекоммуникационной сети Интернет.</w:t>
      </w:r>
    </w:p>
    <w:p w:rsidR="006B1C75" w:rsidRDefault="006B1C75">
      <w:pPr>
        <w:pStyle w:val="ConsPlusNormal"/>
        <w:spacing w:before="220"/>
        <w:ind w:firstLine="540"/>
        <w:jc w:val="both"/>
      </w:pPr>
      <w:bookmarkStart w:id="1" w:name="P98"/>
      <w:bookmarkEnd w:id="1"/>
      <w:r>
        <w:t>3.7. В заявлении указываются: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сведения о заявителе (паспортные данные физического лица либо реквизиты юридического лица, органа государственной власти, органа местного самоуправления, а также реквизиты документа, подтверждающего полномочия представителя соответствующего физического или юридического лица, органа государственной власти, органа местного самоуправления);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наименование и адрес места нахождения объекта недвижимости, в отношении которого необходимо предоставить сведения, копии документов.</w:t>
      </w:r>
    </w:p>
    <w:p w:rsidR="006B1C75" w:rsidRDefault="006B1C75">
      <w:pPr>
        <w:pStyle w:val="ConsPlusNormal"/>
        <w:spacing w:before="220"/>
        <w:ind w:firstLine="540"/>
        <w:jc w:val="both"/>
      </w:pPr>
      <w:bookmarkStart w:id="2" w:name="P101"/>
      <w:bookmarkEnd w:id="2"/>
      <w:r>
        <w:t xml:space="preserve">3.8. </w:t>
      </w:r>
      <w:proofErr w:type="gramStart"/>
      <w:r>
        <w:t>К заявлению прилагается копия документа, подтверждающего личность заявителя, а в случае обращения представителя юридического или физического лица, органа государственной власти, органа местного самоуправления - копия документа, подтверждающего полномочия представителя юридического или физического лица, органа государственной власти, органа местного самоуправления в соответствии с законодательством Российской Федерации, документ, подтверждающий оплату за предоставление сведений, содержащихся в учетно-технической документации, копий учетно-технической документации, за исключением случаев</w:t>
      </w:r>
      <w:proofErr w:type="gramEnd"/>
      <w:r>
        <w:t xml:space="preserve"> предоставления такой информации бесплатно.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3.9. В срок не более 10 рабочих дней с момента поступления заявления организация, заключившая договор хранения: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вручает (направляет) заявителю документы (копии документов), содержащие запрашиваемую информацию;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вручает (направляет) заявителю справку об отсутствии запрашиваемой информации в архиве организации, заключившей договор хранения;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принимает решение об отказе в предоставлении сведений, содержащихся в учетно-технической документации, копий учетно-технической документации, которое вручается (направляется) заявителю.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3.10. Решение об отказе в предоставлении сведений, содержащихся в учетно-технической документации, копий учетно-технической документации принимается, если: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 xml:space="preserve">заявление не соответствует требованиям, предусмотренным </w:t>
      </w:r>
      <w:hyperlink w:anchor="P98" w:history="1">
        <w:r>
          <w:rPr>
            <w:color w:val="0000FF"/>
          </w:rPr>
          <w:t>пунктом 3.7</w:t>
        </w:r>
      </w:hyperlink>
      <w:r>
        <w:t xml:space="preserve"> настоящего Порядка, или к заявлению не приложены документы, предусмотренные </w:t>
      </w:r>
      <w:hyperlink w:anchor="P101" w:history="1">
        <w:r>
          <w:rPr>
            <w:color w:val="0000FF"/>
          </w:rPr>
          <w:t>пунктом 3.8</w:t>
        </w:r>
      </w:hyperlink>
      <w:r>
        <w:t xml:space="preserve"> настоящего Порядка;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содержание заявления не позволяет однозначно идентифицировать объект недвижимости, сведения о котором запрашиваются, и отсутствует возможность уточнить содержание указанного заявления (в случае подачи заявления о выдаче сведений, копий документов о конкретном объекте недвижимости);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запрошены сведения, копии документов, доступ к которым ограничен федеральным законом.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 xml:space="preserve">3.11. </w:t>
      </w:r>
      <w:proofErr w:type="gramStart"/>
      <w:r>
        <w:t>Сведения, содержащиеся в учетно-технической документации, копии учетно-технической документации, справка об отсутствии запрашиваемой информации в архиве организации, заключившей договор хранения, решение об отказе в предоставлении сведений, содержащихся в учетно-технической документации, копий учетно-технической документации вручаются заявителю (его представителю с надлежащим образом оформленными полномочиями) нарочно либо направляются почтовым отправлением по адресу, указанному в заявлении.</w:t>
      </w:r>
      <w:proofErr w:type="gramEnd"/>
    </w:p>
    <w:p w:rsidR="006B1C75" w:rsidRDefault="006B1C75">
      <w:pPr>
        <w:pStyle w:val="ConsPlusNormal"/>
        <w:spacing w:before="220"/>
        <w:ind w:firstLine="540"/>
        <w:jc w:val="both"/>
      </w:pPr>
      <w:r>
        <w:t xml:space="preserve">3.12. </w:t>
      </w:r>
      <w:proofErr w:type="gramStart"/>
      <w:r>
        <w:t>Выдача инвентарных дел, архивных документов, находящихся на постоянном хранении в организации, заключившей договор хранения, правоохранительным органам, судам осуществляется на основании запроса или постановления (определения) правоохранительных органов и судов, в котором указываются основание выдачи документов (инвентарных дел), инвентарный номер и название инвентарного дела, адрес нахождения объекта недвижимого имущества.</w:t>
      </w:r>
      <w:proofErr w:type="gramEnd"/>
      <w:r>
        <w:t xml:space="preserve"> Факт выдачи инвентарного дела фиксируется в акте приема-передачи. Акт приема-передачи инвентарных дел составляется в двух экземплярах (по одному для каждой из сторон), подписывается уполномоченным лицом организации, заключившей договор хранения, ответственным за сохранность документов, и представителем получателя документов.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3.13. Представители правоохранительных органов или судов при получении документов обязаны представить запрос или постановление (определение), оформленное в установленном порядке, наделяющее их полномочиями на получение соответствующих документов.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3.14. Выдача инвентарного дела регистрируется в журнале приема-выдачи инвентарных дел и/или карточке учета выдачи и возврата инвентарного дела под роспись.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>3.15. С выдаваемых (изымаемых) документов изготавливаются копии, подлежащие заверению в установленном порядке, хранению в инвентарном деле до момента возвращения подлинников. Изъятие подлинников и замена их на копии отражается в соответствующей инвентарной книге.</w:t>
      </w:r>
    </w:p>
    <w:p w:rsidR="006B1C75" w:rsidRDefault="006B1C75">
      <w:pPr>
        <w:pStyle w:val="ConsPlusNormal"/>
        <w:spacing w:before="220"/>
        <w:ind w:firstLine="540"/>
        <w:jc w:val="both"/>
      </w:pPr>
      <w:r>
        <w:t xml:space="preserve">3.16. </w:t>
      </w:r>
      <w:proofErr w:type="gramStart"/>
      <w:r>
        <w:t xml:space="preserve">Перед выдачей инвентарного дела должностное лицо организации, заключившей договор хранения, ответственное за сохранность таких документов, проверяет соответствие инвентарного номера, названия объекта, литеры на обложке шифру и заголовку дела в инвентарной книге; перед выдачей и при возвращении дел в хранилище проверяются нумерация листов и состояние документов каждого выданного дела, целостность </w:t>
      </w:r>
      <w:proofErr w:type="spellStart"/>
      <w:r>
        <w:t>заверительной</w:t>
      </w:r>
      <w:proofErr w:type="spellEnd"/>
      <w:r>
        <w:t xml:space="preserve"> надписи и печати на прошитых документах.</w:t>
      </w:r>
      <w:proofErr w:type="gramEnd"/>
      <w:r>
        <w:t xml:space="preserve"> Случаи выявленных несоответствий фиксируются в акте приема-передачи инвентарных дел.</w:t>
      </w:r>
    </w:p>
    <w:p w:rsidR="006B1C75" w:rsidRDefault="006B1C75">
      <w:pPr>
        <w:pStyle w:val="ConsPlusNormal"/>
        <w:jc w:val="both"/>
      </w:pPr>
    </w:p>
    <w:p w:rsidR="006B1C75" w:rsidRDefault="006B1C75">
      <w:pPr>
        <w:pStyle w:val="ConsPlusNormal"/>
        <w:jc w:val="both"/>
      </w:pPr>
    </w:p>
    <w:p w:rsidR="006B1C75" w:rsidRDefault="006B1C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596A" w:rsidRDefault="00E5596A">
      <w:bookmarkStart w:id="3" w:name="_GoBack"/>
      <w:bookmarkEnd w:id="3"/>
    </w:p>
    <w:sectPr w:rsidR="00E5596A" w:rsidSect="00852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75"/>
    <w:rsid w:val="006B1C75"/>
    <w:rsid w:val="00E5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1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1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1C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1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1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1C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ECF1B4DDCFD16B312192AC12EA424EF6751113BBB2C81A91719A24419775D4E1F4F9E710BDA38E83169DFD4A6A5A57A145640769oC4DH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2133</Words>
  <Characters>12161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ПРАВИТЕЛЬСТВО САМАРСКОЙ ОБЛАСТИ</vt:lpstr>
      <vt:lpstr>Утвержден</vt:lpstr>
      <vt:lpstr>    1. Общие положения</vt:lpstr>
      <vt:lpstr>    2. Порядок хранения учетно-технической документации</vt:lpstr>
      <vt:lpstr>    3. Порядок использования учетно-технической документации</vt:lpstr>
    </vt:vector>
  </TitlesOfParts>
  <Company/>
  <LinksUpToDate>false</LinksUpToDate>
  <CharactersWithSpaces>14266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Скрябнева Н.И.</dc:creator>
  <cp:lastModifiedBy>Скрябнева Н.И.</cp:lastModifiedBy>
  <cp:revision>1</cp:revision>
  <dcterms:created xsi:type="dcterms:W3CDTF">2020-03-12T07:56:00Z</dcterms:created>
  <dcterms:modified xsi:type="dcterms:W3CDTF">2020-03-12T07:59:00Z</dcterms:modified>
</cp:coreProperties>
</file>